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tblInd w:w="93" w:type="dxa"/>
        <w:tblLook w:val="04A0"/>
      </w:tblPr>
      <w:tblGrid>
        <w:gridCol w:w="4780"/>
        <w:gridCol w:w="1900"/>
        <w:gridCol w:w="1980"/>
      </w:tblGrid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"УТВЕРЖДАЮ"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037560" w:rsidRPr="00037560" w:rsidTr="00037560">
        <w:trPr>
          <w:trHeight w:val="36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Генеральный директор</w:t>
            </w:r>
            <w: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__________/Спорышев А.В./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037560" w:rsidRPr="00037560" w:rsidTr="00037560">
        <w:trPr>
          <w:trHeight w:val="184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ОТЧЕТ за 2014 год                                                                               по доходам и расходам, полученным за оказание услуг по управлению многоквартирным  домом по адресу ул.ПИОНЕРСКАЯ д. 1                                                                                (по данным раздельного учета доходов и расходов)</w:t>
            </w:r>
          </w:p>
        </w:tc>
      </w:tr>
      <w:tr w:rsidR="00037560" w:rsidRPr="00037560" w:rsidTr="00037560">
        <w:trPr>
          <w:trHeight w:val="40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037560" w:rsidRPr="00037560" w:rsidTr="00037560">
        <w:trPr>
          <w:trHeight w:val="40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Пионерская 1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Расходы </w:t>
            </w:r>
          </w:p>
        </w:tc>
      </w:tr>
      <w:tr w:rsidR="00037560" w:rsidRPr="00037560" w:rsidTr="00037560">
        <w:trPr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1</w:t>
            </w: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 Содержание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зарплата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1 075 199,44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налоги по з/пл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325 410,67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материалы, канцтовары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81 803,04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вывоз мусора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336 272,97</w:t>
            </w:r>
          </w:p>
        </w:tc>
      </w:tr>
      <w:tr w:rsidR="00037560" w:rsidRPr="00037560" w:rsidTr="00037560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электроснабжению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148 511,39</w:t>
            </w:r>
          </w:p>
        </w:tc>
      </w:tr>
      <w:tr w:rsidR="00037560" w:rsidRPr="00037560" w:rsidTr="00037560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инженерному оборудованию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43 261,50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прочие расходы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61 094,85</w:t>
            </w:r>
          </w:p>
        </w:tc>
      </w:tr>
      <w:tr w:rsidR="00037560" w:rsidRPr="00037560" w:rsidTr="00037560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транспортные услуги по уборке придомовой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446,53</w:t>
            </w:r>
          </w:p>
        </w:tc>
      </w:tr>
      <w:tr w:rsidR="00037560" w:rsidRPr="00037560" w:rsidTr="00037560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</w:pPr>
            <w:r w:rsidRPr="00037560"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  <w:t>Аварийный ремонт инженерного оборудования и конструктивных элементов зданий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0,00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обслуживание лифтов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460 814,96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содержание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2 402 399,10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2 532 815,35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Теплоэнергия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1 069 420,76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1 077 369,43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ГВС (Вода+Подогрев)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97 238,00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178 411,19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 (ХВ)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24 329,32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34 903,14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52 861,16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63 633,76</w:t>
            </w:r>
          </w:p>
        </w:tc>
      </w:tr>
      <w:tr w:rsidR="00037560" w:rsidRPr="00037560" w:rsidTr="00037560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КОММУНАЛЬНЫЕ УСЛУГИ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1 243 849,24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1 354 317,52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 по квартиросъемщикам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3 646 248,34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3 887 132,87</w:t>
            </w:r>
          </w:p>
        </w:tc>
      </w:tr>
      <w:tr w:rsidR="00037560" w:rsidRPr="00037560" w:rsidTr="00037560">
        <w:trPr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2</w:t>
            </w:r>
            <w:r w:rsidRPr="00037560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. </w:t>
            </w: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Содержание и коммунальные услуги нежилых  помещений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476 389,75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256 545,95</w:t>
            </w:r>
          </w:p>
        </w:tc>
      </w:tr>
      <w:tr w:rsidR="00037560" w:rsidRPr="00037560" w:rsidTr="00037560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lastRenderedPageBreak/>
              <w:t xml:space="preserve">3. </w:t>
            </w:r>
            <w:r w:rsidRPr="00037560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Прочие доходы и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Начисление ПЕНИ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23 061,71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Расчетные услуги банка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20 104,80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4 145 699,80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4 163 783,62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Пионерская 1</w:t>
            </w: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7560" w:rsidRPr="00037560" w:rsidTr="0003756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Финансовый результат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75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-18 083,82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560" w:rsidRPr="00037560" w:rsidRDefault="00037560" w:rsidP="000375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56AE5" w:rsidRDefault="00556AE5"/>
    <w:sectPr w:rsidR="00556AE5" w:rsidSect="0055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560"/>
    <w:rsid w:val="00037560"/>
    <w:rsid w:val="0055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Krokoz™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2015-04-22T14:37:00Z</dcterms:created>
  <dcterms:modified xsi:type="dcterms:W3CDTF">2015-04-22T14:38:00Z</dcterms:modified>
</cp:coreProperties>
</file>